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center"/>
        <w:textAlignment w:val="auto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2018年度湖北省红十字会部门整体支出绩效自评表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right"/>
        <w:textAlignment w:val="auto"/>
        <w:rPr>
          <w:rFonts w:hint="default" w:ascii="楷体_GB2312" w:hAnsi="宋体" w:eastAsia="楷体_GB2312" w:cs="宋体"/>
          <w:kern w:val="0"/>
          <w:sz w:val="28"/>
          <w:szCs w:val="21"/>
          <w:lang w:val="en-US" w:eastAsia="zh-CN"/>
        </w:rPr>
      </w:pPr>
      <w:r>
        <w:rPr>
          <w:rFonts w:hint="eastAsia" w:ascii="楷体_GB2312" w:hAnsi="宋体" w:eastAsia="楷体_GB2312" w:cs="宋体"/>
          <w:kern w:val="0"/>
          <w:sz w:val="28"/>
          <w:szCs w:val="21"/>
        </w:rPr>
        <w:t>总分：</w:t>
      </w:r>
      <w:r>
        <w:rPr>
          <w:rFonts w:hint="eastAsia" w:ascii="楷体_GB2312" w:hAnsi="宋体" w:eastAsia="楷体_GB2312" w:cs="宋体"/>
          <w:kern w:val="0"/>
          <w:sz w:val="28"/>
          <w:szCs w:val="21"/>
          <w:lang w:val="en-US" w:eastAsia="zh-CN"/>
        </w:rPr>
        <w:t>98.37</w:t>
      </w:r>
      <w:bookmarkStart w:id="0" w:name="_GoBack"/>
      <w:bookmarkEnd w:id="0"/>
    </w:p>
    <w:tbl>
      <w:tblPr>
        <w:tblStyle w:val="6"/>
        <w:tblW w:w="8505" w:type="dxa"/>
        <w:tblInd w:w="-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0"/>
        <w:gridCol w:w="1390"/>
        <w:gridCol w:w="2160"/>
        <w:gridCol w:w="1395"/>
        <w:gridCol w:w="1275"/>
        <w:gridCol w:w="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1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湖北省红十字会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基本支出总额</w:t>
            </w:r>
          </w:p>
        </w:tc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1,185.88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项目支出总额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1,932.37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预算执行情况（万元）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预算数（A)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执行数（B）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执行率（A/B）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部门整体支出总额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3,380.81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3,118.25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92.23%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年初目标值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0" w:hRule="atLeast"/>
        </w:trPr>
        <w:tc>
          <w:tcPr>
            <w:tcW w:w="8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1（22分）：全省建立红十字基层组织示范社区50个。在社区、机关、学校建立救护救援、人道传播、人道资源动员为主要业务的志愿服务队300支左右。全省红十字会系统传播暨人道资源动员培训班培训90人；电视专栏播出50期/年，红十字工作知晓率55%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基层组织示范社区数量(个）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志愿者骨干队伍建设数量（支）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基层组织示范社区达标率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94.44%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全省红十字会系统传播暨人道资源动员培训班培训人数（人）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电视专栏播出期数（期）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红十字工作知晓率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92.34%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9" w:hRule="atLeast"/>
        </w:trPr>
        <w:tc>
          <w:tcPr>
            <w:tcW w:w="8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目标2（8分）：加强备灾仓库建设，对仓库硬件、软件进行维护升级。省红十字会建立1支红十字专业救援队;各市州、直管市、林区红十字会共计建立4支以上红十字专业救援队。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应急救援队建设数量（支）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备灾仓库建设完成情况（个）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目标3（19分）：全省红十字会系统募集款物0.7亿元人民币，受益人群80万人（次）。人道救助实力有效提升。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4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3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16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救助失智老人数量（人次）</w:t>
            </w:r>
          </w:p>
        </w:tc>
        <w:tc>
          <w:tcPr>
            <w:tcW w:w="13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</w:t>
            </w:r>
          </w:p>
        </w:tc>
        <w:tc>
          <w:tcPr>
            <w:tcW w:w="8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救助贫困大学生人数（人）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通过全省组织的各类“红十字”活动带动社会募集款物价值（亿元）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具体指标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受助群众满意度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85%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基金会公益项目受益人数（人）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2281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</w:trPr>
        <w:tc>
          <w:tcPr>
            <w:tcW w:w="8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目标4（15分）：省、市（州）两级自救互救完成3个培训基地建设，全省培训自救互救师资新增100人，红十字救护员新增1万人次，自救互救培训普及10万人次。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</w:trPr>
        <w:tc>
          <w:tcPr>
            <w:tcW w:w="14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3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16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救护师资队伍建设情况（人）</w:t>
            </w:r>
          </w:p>
        </w:tc>
        <w:tc>
          <w:tcPr>
            <w:tcW w:w="13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8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红十字应急救护培训普及人数（万人）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红十字救护员新增人数（万人）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参训人员满意率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95.25%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8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目标5（16分）：造血干细胞和人体器官捐献深入推进。造血干细胞捐献者资料库新增库容0.7万人份。全省登记捐献遗体和人体器官人数新增0.2万人，实现捐献人体器官300例。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400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造血干细胞库容新增总量(万人）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1275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8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年登记捐献遗体和人体器官人数（人）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人体器官年完成捐献例数（例）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挽救末期器官衰竭患者生命人数（人）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约束性指标</w:t>
            </w:r>
          </w:p>
        </w:tc>
        <w:tc>
          <w:tcPr>
            <w:tcW w:w="1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资金管理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资金管理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合规性</w:t>
            </w:r>
          </w:p>
        </w:tc>
        <w:tc>
          <w:tcPr>
            <w:tcW w:w="26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不设权重，酌情扣分，如出现审计等部门重点披露的问题，或造成重大不良社会影响，评价总得分不得超过70分。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</w:trPr>
        <w:tc>
          <w:tcPr>
            <w:tcW w:w="8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1.预算执行情况口径：预算数为调整后财政资金总额（包括上年结余结转），执行数为资金使用单位财政资金实际支出数。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8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定量指标完成数汇总原则：绝对值直接累加计算，相对值按照资金额度加权平均计算。定量指标计分原则：正向指标（即目标值为≥X,得分=权重*B/A），反向指标（即目标值为≤X，得分=权重*A/B)，得分不得突破权重总额。定量指标先汇总完成数，再计算得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8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定性指标计分原则：达成预期指标、部分达成预期指标并具有一定效果、未达成预期指标且效果较差三档，分别按照该指标对应分值区间100-80%（含80%）、80-50%（含50%）、50-0%合理确定分值。汇总时，以资金额度为权重，对分值进行加权平均计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4.基于经济性和必要性等因素考虑，满意度指标暂可不作为必评指标。约束性指标以负数记分。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E541B"/>
    <w:rsid w:val="02246791"/>
    <w:rsid w:val="02864010"/>
    <w:rsid w:val="045563D0"/>
    <w:rsid w:val="04CB0909"/>
    <w:rsid w:val="051A681E"/>
    <w:rsid w:val="05713AB7"/>
    <w:rsid w:val="05DB26A5"/>
    <w:rsid w:val="06C6205D"/>
    <w:rsid w:val="074F5B56"/>
    <w:rsid w:val="082F16F5"/>
    <w:rsid w:val="09837A76"/>
    <w:rsid w:val="0A41782E"/>
    <w:rsid w:val="0BD915F4"/>
    <w:rsid w:val="0D612502"/>
    <w:rsid w:val="0D9D5981"/>
    <w:rsid w:val="0DB20ADC"/>
    <w:rsid w:val="0F096308"/>
    <w:rsid w:val="110519D3"/>
    <w:rsid w:val="11EA7946"/>
    <w:rsid w:val="12634E28"/>
    <w:rsid w:val="15646018"/>
    <w:rsid w:val="15A459A8"/>
    <w:rsid w:val="15F53AD5"/>
    <w:rsid w:val="161E6E98"/>
    <w:rsid w:val="16EB526D"/>
    <w:rsid w:val="173E487F"/>
    <w:rsid w:val="186F36D7"/>
    <w:rsid w:val="189B7A27"/>
    <w:rsid w:val="1912326B"/>
    <w:rsid w:val="191F7F74"/>
    <w:rsid w:val="19283C5D"/>
    <w:rsid w:val="1C2E071E"/>
    <w:rsid w:val="1C7A39FF"/>
    <w:rsid w:val="1C952D92"/>
    <w:rsid w:val="1D0A0433"/>
    <w:rsid w:val="1D857818"/>
    <w:rsid w:val="1D9C0436"/>
    <w:rsid w:val="1EEA21C9"/>
    <w:rsid w:val="1F264C83"/>
    <w:rsid w:val="203D2BD4"/>
    <w:rsid w:val="22A879DB"/>
    <w:rsid w:val="2471168B"/>
    <w:rsid w:val="24B1381E"/>
    <w:rsid w:val="254C5AA6"/>
    <w:rsid w:val="262D6D59"/>
    <w:rsid w:val="29F81304"/>
    <w:rsid w:val="2BE467B7"/>
    <w:rsid w:val="2C632E6C"/>
    <w:rsid w:val="2C7F2BC3"/>
    <w:rsid w:val="2CB1631E"/>
    <w:rsid w:val="2D223CEB"/>
    <w:rsid w:val="2DCD472D"/>
    <w:rsid w:val="2E424779"/>
    <w:rsid w:val="30501B81"/>
    <w:rsid w:val="30DE12D4"/>
    <w:rsid w:val="31040EB5"/>
    <w:rsid w:val="31285FBC"/>
    <w:rsid w:val="321D5AA8"/>
    <w:rsid w:val="32984C30"/>
    <w:rsid w:val="34AC6CA4"/>
    <w:rsid w:val="34E95195"/>
    <w:rsid w:val="351F6115"/>
    <w:rsid w:val="35E80C9C"/>
    <w:rsid w:val="36CE49ED"/>
    <w:rsid w:val="383D4E09"/>
    <w:rsid w:val="3B2F0484"/>
    <w:rsid w:val="3B803834"/>
    <w:rsid w:val="3BDF20C7"/>
    <w:rsid w:val="3BF34CD5"/>
    <w:rsid w:val="3CAC48F4"/>
    <w:rsid w:val="3D575A4E"/>
    <w:rsid w:val="3DB65B6E"/>
    <w:rsid w:val="3DBD1E75"/>
    <w:rsid w:val="3EE07268"/>
    <w:rsid w:val="3FA16A67"/>
    <w:rsid w:val="4046010E"/>
    <w:rsid w:val="40CC5A95"/>
    <w:rsid w:val="413E74F2"/>
    <w:rsid w:val="41FA557C"/>
    <w:rsid w:val="43740F23"/>
    <w:rsid w:val="44E71A66"/>
    <w:rsid w:val="45A31A27"/>
    <w:rsid w:val="47504EAE"/>
    <w:rsid w:val="47DD58B3"/>
    <w:rsid w:val="487063A7"/>
    <w:rsid w:val="49B97D81"/>
    <w:rsid w:val="4A326A3A"/>
    <w:rsid w:val="4ACE2F6F"/>
    <w:rsid w:val="4AD767B5"/>
    <w:rsid w:val="4BF541A5"/>
    <w:rsid w:val="4DDC0E07"/>
    <w:rsid w:val="4E3F3F25"/>
    <w:rsid w:val="4FBA24B1"/>
    <w:rsid w:val="501E467D"/>
    <w:rsid w:val="504B0154"/>
    <w:rsid w:val="511A01B5"/>
    <w:rsid w:val="51884509"/>
    <w:rsid w:val="51A0220D"/>
    <w:rsid w:val="51AE43D7"/>
    <w:rsid w:val="52233728"/>
    <w:rsid w:val="52735BED"/>
    <w:rsid w:val="52790F5D"/>
    <w:rsid w:val="53E1009D"/>
    <w:rsid w:val="54222E6E"/>
    <w:rsid w:val="553F210D"/>
    <w:rsid w:val="56A87EDB"/>
    <w:rsid w:val="57140444"/>
    <w:rsid w:val="576A55EC"/>
    <w:rsid w:val="577C116A"/>
    <w:rsid w:val="58A730E0"/>
    <w:rsid w:val="58FF5421"/>
    <w:rsid w:val="59063BBA"/>
    <w:rsid w:val="596D6141"/>
    <w:rsid w:val="59C90942"/>
    <w:rsid w:val="59FB796E"/>
    <w:rsid w:val="5A0769C4"/>
    <w:rsid w:val="5A5931E2"/>
    <w:rsid w:val="5BCB71CE"/>
    <w:rsid w:val="5BCE1005"/>
    <w:rsid w:val="5C7625FA"/>
    <w:rsid w:val="5C972800"/>
    <w:rsid w:val="5CA03553"/>
    <w:rsid w:val="5CA22CED"/>
    <w:rsid w:val="5D353060"/>
    <w:rsid w:val="5E402885"/>
    <w:rsid w:val="5F3618E6"/>
    <w:rsid w:val="5F7322F3"/>
    <w:rsid w:val="5FBE1B6B"/>
    <w:rsid w:val="60054C96"/>
    <w:rsid w:val="60063D67"/>
    <w:rsid w:val="601443FB"/>
    <w:rsid w:val="603A528A"/>
    <w:rsid w:val="60D868E6"/>
    <w:rsid w:val="61072FCB"/>
    <w:rsid w:val="61941F89"/>
    <w:rsid w:val="644A0F45"/>
    <w:rsid w:val="64AD3284"/>
    <w:rsid w:val="652D1ABE"/>
    <w:rsid w:val="655845BF"/>
    <w:rsid w:val="666D44BE"/>
    <w:rsid w:val="666F34EF"/>
    <w:rsid w:val="668F2B23"/>
    <w:rsid w:val="672415F9"/>
    <w:rsid w:val="682F1AD8"/>
    <w:rsid w:val="686A2E46"/>
    <w:rsid w:val="694B057D"/>
    <w:rsid w:val="69CC53F0"/>
    <w:rsid w:val="6B09482A"/>
    <w:rsid w:val="6CFB76A8"/>
    <w:rsid w:val="6EBA58B6"/>
    <w:rsid w:val="6F3A69C8"/>
    <w:rsid w:val="6F5054CF"/>
    <w:rsid w:val="6FBF4CA3"/>
    <w:rsid w:val="70663F63"/>
    <w:rsid w:val="708729E8"/>
    <w:rsid w:val="72AE4C6C"/>
    <w:rsid w:val="73AE1DC8"/>
    <w:rsid w:val="74E81CD5"/>
    <w:rsid w:val="767967A2"/>
    <w:rsid w:val="769E4B2E"/>
    <w:rsid w:val="76B67D80"/>
    <w:rsid w:val="76BC259B"/>
    <w:rsid w:val="76C22ECE"/>
    <w:rsid w:val="772F63D1"/>
    <w:rsid w:val="77B97522"/>
    <w:rsid w:val="7AD63DCE"/>
    <w:rsid w:val="7BCF3B7C"/>
    <w:rsid w:val="7BF63BCF"/>
    <w:rsid w:val="7C195FB7"/>
    <w:rsid w:val="7DDF635E"/>
    <w:rsid w:val="7E7501F9"/>
    <w:rsid w:val="7EFE22CF"/>
    <w:rsid w:val="7F254DB0"/>
    <w:rsid w:val="7F647AFB"/>
    <w:rsid w:val="7FF9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/>
      <w:spacing w:after="0"/>
      <w:ind w:left="0" w:leftChars="0" w:firstLine="420"/>
      <w:jc w:val="left"/>
    </w:pPr>
    <w:rPr>
      <w:rFonts w:ascii="Times New Roman" w:hAnsi="Times New Roman"/>
      <w:kern w:val="0"/>
      <w:sz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2019-08-27T08:07:00Z</cp:lastPrinted>
  <dcterms:modified xsi:type="dcterms:W3CDTF">2019-08-27T10:46:37Z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